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4D20" w:rsidRDefault="00794D20" w:rsidP="00794D20">
      <w:pPr>
        <w:spacing w:after="0" w:line="240" w:lineRule="auto"/>
        <w:rPr>
          <w:rFonts w:ascii="Arial" w:eastAsia="Times New Roman" w:hAnsi="Arial" w:cs="Arial"/>
          <w:b/>
          <w:rtl/>
        </w:rPr>
      </w:pPr>
      <w:bookmarkStart w:id="0" w:name="_GoBack"/>
      <w:bookmarkEnd w:id="0"/>
    </w:p>
    <w:p w:rsidR="00794D20" w:rsidRDefault="00794D20" w:rsidP="00794D20">
      <w:pPr>
        <w:spacing w:after="0" w:line="240" w:lineRule="auto"/>
        <w:rPr>
          <w:rFonts w:ascii="Arial" w:eastAsia="Times New Roman" w:hAnsi="Arial" w:cs="Arial"/>
          <w:b/>
          <w:rtl/>
        </w:rPr>
      </w:pPr>
      <w:r w:rsidRPr="00794D20">
        <w:rPr>
          <w:noProof/>
          <w:rtl/>
        </w:rPr>
        <w:drawing>
          <wp:inline distT="0" distB="0" distL="0" distR="0">
            <wp:extent cx="5278120" cy="882097"/>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278120" cy="882097"/>
                    </a:xfrm>
                    <a:prstGeom prst="rect">
                      <a:avLst/>
                    </a:prstGeom>
                    <a:noFill/>
                    <a:ln>
                      <a:noFill/>
                    </a:ln>
                  </pic:spPr>
                </pic:pic>
              </a:graphicData>
            </a:graphic>
          </wp:inline>
        </w:drawing>
      </w:r>
    </w:p>
    <w:p w:rsid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Pr>
      </w:pPr>
      <w:r w:rsidRPr="00794D20">
        <w:rPr>
          <w:rFonts w:ascii="Arial" w:eastAsia="Times New Roman" w:hAnsi="Arial" w:cs="Arial"/>
          <w:b/>
          <w:rtl/>
        </w:rPr>
        <w:t xml:space="preserve">אל: ועדת המכרזים </w:t>
      </w:r>
    </w:p>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jc w:val="center"/>
        <w:rPr>
          <w:rFonts w:ascii="Arial" w:eastAsia="Times New Roman" w:hAnsi="Arial" w:cs="Arial"/>
          <w:bCs/>
          <w:u w:val="single"/>
          <w:rtl/>
        </w:rPr>
      </w:pPr>
      <w:r w:rsidRPr="00794D20">
        <w:rPr>
          <w:rFonts w:ascii="Arial" w:eastAsia="Times New Roman" w:hAnsi="Arial" w:cs="Arial"/>
          <w:bCs/>
          <w:rtl/>
        </w:rPr>
        <w:t xml:space="preserve">הנדון: </w:t>
      </w:r>
      <w:r w:rsidRPr="00794D20">
        <w:rPr>
          <w:rFonts w:ascii="Arial" w:eastAsia="Times New Roman" w:hAnsi="Arial" w:cs="Arial"/>
          <w:bCs/>
          <w:u w:val="single"/>
          <w:rtl/>
        </w:rPr>
        <w:t>חוות דעת מקצועית במסגרת כוונה להתקשר עם ספק יחיד/ספק חוץ</w:t>
      </w:r>
    </w:p>
    <w:p w:rsidR="00794D20" w:rsidRPr="00794D20" w:rsidRDefault="00794D20" w:rsidP="00794D20">
      <w:pPr>
        <w:spacing w:after="0" w:line="240" w:lineRule="auto"/>
        <w:jc w:val="both"/>
        <w:rPr>
          <w:rFonts w:ascii="Arial" w:eastAsia="Times New Roman" w:hAnsi="Arial" w:cs="Arial"/>
          <w:b/>
          <w:rtl/>
        </w:rPr>
      </w:pPr>
    </w:p>
    <w:p w:rsidR="00794D20" w:rsidRPr="00794D20" w:rsidRDefault="00794D20" w:rsidP="00794D20">
      <w:pPr>
        <w:spacing w:after="0" w:line="240" w:lineRule="auto"/>
        <w:jc w:val="both"/>
        <w:rPr>
          <w:rFonts w:ascii="Arial" w:eastAsia="Times New Roman" w:hAnsi="Arial" w:cs="Arial"/>
          <w:b/>
          <w:rtl/>
        </w:rPr>
      </w:pPr>
      <w:r w:rsidRPr="00794D20">
        <w:rPr>
          <w:rFonts w:ascii="Arial" w:eastAsia="Times New Roman" w:hAnsi="Arial" w:cs="Arial"/>
          <w:b/>
          <w:rtl/>
        </w:rPr>
        <w:t xml:space="preserve">הבקשה מסתמכת על תקנה  </w:t>
      </w:r>
      <w:r w:rsidRPr="00794D20">
        <w:rPr>
          <w:rFonts w:ascii="Wingdings" w:eastAsia="Times New Roman" w:hAnsi="Wingdings" w:cs="Arial"/>
          <w:b/>
          <w:sz w:val="28"/>
          <w:szCs w:val="28"/>
        </w:rPr>
        <w:t></w:t>
      </w:r>
      <w:r w:rsidRPr="00794D20">
        <w:rPr>
          <w:rFonts w:ascii="Arial" w:eastAsia="Times New Roman" w:hAnsi="Arial" w:cs="Arial"/>
          <w:b/>
          <w:rtl/>
        </w:rPr>
        <w:t xml:space="preserve"> 3(29) / </w:t>
      </w: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3(31) (סמן את התקנה המתאימה) ל</w:t>
      </w:r>
      <w:hyperlink r:id="rId6" w:history="1">
        <w:r w:rsidRPr="00794D20">
          <w:rPr>
            <w:rFonts w:ascii="Arial" w:eastAsia="Times New Roman" w:hAnsi="Arial" w:cs="Arial"/>
            <w:b/>
            <w:color w:val="3464BA"/>
            <w:u w:val="dotted" w:color="3464BA"/>
            <w:rtl/>
          </w:rPr>
          <w:t>תקנות חובת המכרזים, תשנ''ג-1993</w:t>
        </w:r>
      </w:hyperlink>
      <w:r w:rsidRPr="00794D20">
        <w:rPr>
          <w:rFonts w:ascii="Arial" w:eastAsia="Times New Roman" w:hAnsi="Arial" w:cs="Arial"/>
          <w:b/>
          <w:rtl/>
        </w:rPr>
        <w:t xml:space="preserve"> ועל </w:t>
      </w:r>
      <w:hyperlink r:id="rId7" w:history="1">
        <w:r w:rsidRPr="00794D20">
          <w:rPr>
            <w:rFonts w:ascii="Arial" w:eastAsia="Times New Roman" w:hAnsi="Arial" w:cs="Arial"/>
            <w:b/>
            <w:color w:val="3464BA"/>
            <w:u w:val="dotted" w:color="3464BA"/>
            <w:rtl/>
          </w:rPr>
          <w:t xml:space="preserve">הוראות </w:t>
        </w:r>
        <w:proofErr w:type="spellStart"/>
        <w:r w:rsidRPr="00794D20">
          <w:rPr>
            <w:rFonts w:ascii="Arial" w:eastAsia="Times New Roman" w:hAnsi="Arial" w:cs="Arial"/>
            <w:b/>
            <w:color w:val="3464BA"/>
            <w:u w:val="dotted" w:color="3464BA"/>
            <w:rtl/>
          </w:rPr>
          <w:t>תכ"ם</w:t>
        </w:r>
        <w:proofErr w:type="spellEnd"/>
        <w:r w:rsidRPr="00794D20">
          <w:rPr>
            <w:rFonts w:ascii="Arial" w:eastAsia="Times New Roman" w:hAnsi="Arial" w:cs="Arial"/>
            <w:b/>
            <w:color w:val="3464BA"/>
            <w:u w:val="dotted" w:color="3464BA"/>
            <w:rtl/>
          </w:rPr>
          <w:t>, ''פטור מחובת המכרז'', מס' 7.6.1</w:t>
        </w:r>
      </w:hyperlink>
      <w:r w:rsidRPr="00794D20">
        <w:rPr>
          <w:rFonts w:ascii="Arial" w:eastAsia="Times New Roman" w:hAnsi="Arial" w:cs="Arial"/>
          <w:b/>
          <w:rtl/>
        </w:rPr>
        <w:t>.</w:t>
      </w:r>
    </w:p>
    <w:p w:rsidR="00794D20" w:rsidRPr="00794D20" w:rsidRDefault="00794D20" w:rsidP="00794D20">
      <w:pPr>
        <w:spacing w:after="0" w:line="240" w:lineRule="auto"/>
        <w:jc w:val="both"/>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8302"/>
      </w:tblGrid>
      <w:tr w:rsidR="00794D20" w:rsidRPr="00794D20" w:rsidTr="00794D20">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highlight w:val="yellow"/>
                <w:rtl/>
              </w:rPr>
            </w:pPr>
            <w:r w:rsidRPr="00794D20">
              <w:rPr>
                <w:rFonts w:ascii="Arial" w:eastAsia="Times New Roman" w:hAnsi="Arial" w:cs="Arial"/>
                <w:bCs/>
                <w:rtl/>
              </w:rPr>
              <w:t>תיאור מהות ההתקשרות (רקע ופירוט התכונות של הטובין/השירות/העבודה)</w:t>
            </w:r>
          </w:p>
        </w:tc>
      </w:tr>
      <w:tr w:rsidR="00794D20" w:rsidRPr="00794D20" w:rsidTr="00794D20">
        <w:tc>
          <w:tcPr>
            <w:tcW w:w="9178" w:type="dxa"/>
            <w:tcBorders>
              <w:top w:val="single" w:sz="4" w:space="0" w:color="auto"/>
              <w:left w:val="single" w:sz="4" w:space="0" w:color="auto"/>
              <w:bottom w:val="single" w:sz="4" w:space="0" w:color="auto"/>
              <w:right w:val="single" w:sz="4" w:space="0" w:color="auto"/>
            </w:tcBorders>
            <w:hideMark/>
          </w:tcPr>
          <w:p w:rsidR="00794D20" w:rsidRDefault="00864742" w:rsidP="00794D20">
            <w:pPr>
              <w:spacing w:after="0" w:line="240" w:lineRule="auto"/>
              <w:ind w:left="720"/>
              <w:rPr>
                <w:rFonts w:ascii="Arial" w:eastAsia="Times New Roman" w:hAnsi="Arial" w:cs="Arial"/>
                <w:b/>
                <w:rtl/>
              </w:rPr>
            </w:pPr>
            <w:r>
              <w:rPr>
                <w:rFonts w:ascii="Arial" w:eastAsia="Times New Roman" w:hAnsi="Arial" w:cs="Arial" w:hint="cs"/>
                <w:b/>
                <w:rtl/>
                <w:lang w:eastAsia="he-IL"/>
              </w:rPr>
              <w:t xml:space="preserve">משרד התחבורה מבקש להתקשר עם חברת מיקרוסופט ( </w:t>
            </w:r>
            <w:r w:rsidRPr="008C604E">
              <w:rPr>
                <w:rFonts w:ascii="Arial" w:eastAsia="Times New Roman" w:hAnsi="Arial" w:cs="Arial"/>
                <w:bCs/>
                <w:lang w:eastAsia="he-IL"/>
              </w:rPr>
              <w:t>Microsoft</w:t>
            </w:r>
            <w:r w:rsidRPr="008C604E">
              <w:rPr>
                <w:rFonts w:ascii="Arial" w:eastAsia="Times New Roman" w:hAnsi="Arial" w:cs="Arial" w:hint="cs"/>
                <w:bCs/>
                <w:rtl/>
                <w:lang w:eastAsia="he-IL"/>
              </w:rPr>
              <w:t xml:space="preserve"> </w:t>
            </w:r>
            <w:r>
              <w:rPr>
                <w:rFonts w:ascii="Arial" w:eastAsia="Times New Roman" w:hAnsi="Arial" w:cs="Arial" w:hint="cs"/>
                <w:b/>
                <w:rtl/>
                <w:lang w:eastAsia="he-IL"/>
              </w:rPr>
              <w:t xml:space="preserve">)  באמצעות חברת </w:t>
            </w:r>
            <w:proofErr w:type="spellStart"/>
            <w:r>
              <w:rPr>
                <w:rFonts w:ascii="Arial" w:eastAsia="Times New Roman" w:hAnsi="Arial" w:cs="Arial" w:hint="cs"/>
                <w:b/>
                <w:rtl/>
                <w:lang w:eastAsia="he-IL"/>
              </w:rPr>
              <w:t>יוביטק</w:t>
            </w:r>
            <w:proofErr w:type="spellEnd"/>
            <w:r>
              <w:rPr>
                <w:rFonts w:ascii="Arial" w:eastAsia="Times New Roman" w:hAnsi="Arial" w:cs="Arial" w:hint="cs"/>
                <w:b/>
                <w:rtl/>
                <w:lang w:eastAsia="he-IL"/>
              </w:rPr>
              <w:t xml:space="preserve"> כמפיץ מרכזי , אשר זכה בהליך </w:t>
            </w:r>
            <w:proofErr w:type="spellStart"/>
            <w:r>
              <w:rPr>
                <w:rFonts w:ascii="Arial" w:eastAsia="Times New Roman" w:hAnsi="Arial" w:cs="Arial" w:hint="cs"/>
                <w:b/>
                <w:rtl/>
                <w:lang w:eastAsia="he-IL"/>
              </w:rPr>
              <w:t>תיחור</w:t>
            </w:r>
            <w:proofErr w:type="spellEnd"/>
            <w:r>
              <w:rPr>
                <w:rFonts w:ascii="Arial" w:eastAsia="Times New Roman" w:hAnsi="Arial" w:cs="Arial" w:hint="cs"/>
                <w:b/>
                <w:rtl/>
                <w:lang w:eastAsia="he-IL"/>
              </w:rPr>
              <w:t xml:space="preserve"> של מנהל הרכש הממשלתי , לצורך רכישת רישיונות למוצריה לשנים 2023-2025, במשרד התחבורה ישנו שימוש נרחב במוצרי </w:t>
            </w:r>
            <w:proofErr w:type="spellStart"/>
            <w:r>
              <w:rPr>
                <w:rFonts w:ascii="Arial" w:eastAsia="Times New Roman" w:hAnsi="Arial" w:cs="Arial" w:hint="cs"/>
                <w:b/>
                <w:rtl/>
                <w:lang w:eastAsia="he-IL"/>
              </w:rPr>
              <w:t>מיקרוספט</w:t>
            </w:r>
            <w:proofErr w:type="spellEnd"/>
            <w:r>
              <w:rPr>
                <w:rFonts w:ascii="Arial" w:eastAsia="Times New Roman" w:hAnsi="Arial" w:cs="Arial" w:hint="cs"/>
                <w:b/>
                <w:rtl/>
                <w:lang w:eastAsia="he-IL"/>
              </w:rPr>
              <w:t xml:space="preserve"> , שרתי </w:t>
            </w:r>
            <w:r>
              <w:rPr>
                <w:rFonts w:ascii="Arial" w:eastAsia="Times New Roman" w:hAnsi="Arial" w:cs="Arial" w:hint="cs"/>
                <w:b/>
                <w:lang w:eastAsia="he-IL"/>
              </w:rPr>
              <w:t>SQL</w:t>
            </w:r>
            <w:r>
              <w:rPr>
                <w:rFonts w:ascii="Arial" w:eastAsia="Times New Roman" w:hAnsi="Arial" w:cs="Arial" w:hint="cs"/>
                <w:b/>
                <w:rtl/>
                <w:lang w:eastAsia="he-IL"/>
              </w:rPr>
              <w:t xml:space="preserve"> , </w:t>
            </w:r>
            <w:r>
              <w:rPr>
                <w:rFonts w:ascii="Arial" w:eastAsia="Times New Roman" w:hAnsi="Arial" w:cs="Arial"/>
                <w:b/>
                <w:lang w:eastAsia="he-IL"/>
              </w:rPr>
              <w:t xml:space="preserve">Dynamics CRM </w:t>
            </w:r>
            <w:r>
              <w:rPr>
                <w:rFonts w:ascii="Arial" w:eastAsia="Times New Roman" w:hAnsi="Arial" w:cs="Arial" w:hint="cs"/>
                <w:b/>
                <w:rtl/>
                <w:lang w:eastAsia="he-IL"/>
              </w:rPr>
              <w:t xml:space="preserve"> , ושרתי </w:t>
            </w:r>
            <w:r>
              <w:rPr>
                <w:rFonts w:ascii="Arial" w:eastAsia="Times New Roman" w:hAnsi="Arial" w:cs="Arial"/>
                <w:b/>
                <w:lang w:eastAsia="he-IL"/>
              </w:rPr>
              <w:t xml:space="preserve">SharePoint </w:t>
            </w:r>
            <w:r>
              <w:rPr>
                <w:rFonts w:ascii="Arial" w:eastAsia="Times New Roman" w:hAnsi="Arial" w:cs="Arial" w:hint="cs"/>
                <w:b/>
                <w:rtl/>
                <w:lang w:eastAsia="he-IL"/>
              </w:rPr>
              <w:t xml:space="preserve"> , אשר נמצאים בפריסה רחבה מאוד בהרבה מערכות מידע של המשרד ושירותים נוספים.</w:t>
            </w:r>
          </w:p>
          <w:p w:rsidR="00864742" w:rsidRDefault="00864742" w:rsidP="00794D20">
            <w:pPr>
              <w:spacing w:after="0" w:line="240" w:lineRule="auto"/>
              <w:ind w:left="720"/>
              <w:rPr>
                <w:rFonts w:ascii="Arial" w:eastAsia="Times New Roman" w:hAnsi="Arial" w:cs="Arial"/>
                <w:b/>
                <w:rtl/>
              </w:rPr>
            </w:pPr>
            <w:r>
              <w:rPr>
                <w:rFonts w:ascii="Arial" w:eastAsia="Times New Roman" w:hAnsi="Arial" w:cs="Arial" w:hint="cs"/>
                <w:b/>
                <w:rtl/>
              </w:rPr>
              <w:t xml:space="preserve">מהות ההתקשרות </w:t>
            </w:r>
            <w:r>
              <w:rPr>
                <w:rFonts w:ascii="Arial" w:eastAsia="Times New Roman" w:hAnsi="Arial" w:cs="Arial"/>
                <w:b/>
                <w:rtl/>
              </w:rPr>
              <w:t>–</w:t>
            </w:r>
            <w:r>
              <w:rPr>
                <w:rFonts w:ascii="Arial" w:eastAsia="Times New Roman" w:hAnsi="Arial" w:cs="Arial" w:hint="cs"/>
                <w:b/>
                <w:rtl/>
              </w:rPr>
              <w:t xml:space="preserve"> רכש רישוי למוצרים לא ייחודיים של חברת מיקרוסופט לשנת 2023</w:t>
            </w:r>
          </w:p>
          <w:p w:rsidR="00794D20" w:rsidRPr="00794D20" w:rsidRDefault="00794D20" w:rsidP="00794D20">
            <w:pPr>
              <w:spacing w:after="0" w:line="240" w:lineRule="auto"/>
              <w:ind w:left="720"/>
              <w:rPr>
                <w:rFonts w:ascii="Arial" w:eastAsia="Times New Roman" w:hAnsi="Arial" w:cs="Arial"/>
                <w:b/>
              </w:rPr>
            </w:pPr>
          </w:p>
        </w:tc>
      </w:tr>
    </w:tbl>
    <w:p w:rsidR="00794D20" w:rsidRPr="00794D20" w:rsidRDefault="00794D20" w:rsidP="00794D20">
      <w:pPr>
        <w:spacing w:after="0" w:line="240" w:lineRule="auto"/>
        <w:rPr>
          <w:rFonts w:ascii="Arial" w:eastAsia="Times New Roman" w:hAnsi="Arial" w:cs="Arial"/>
          <w:bCs/>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 xml:space="preserve">האם קיים בנושא ההתקשרות מכרז </w:t>
      </w:r>
      <w:proofErr w:type="spellStart"/>
      <w:r w:rsidRPr="00794D20">
        <w:rPr>
          <w:rFonts w:ascii="Arial" w:eastAsia="Times New Roman" w:hAnsi="Arial" w:cs="Arial"/>
          <w:bCs/>
          <w:rtl/>
        </w:rPr>
        <w:t>חשכ"לי</w:t>
      </w:r>
      <w:proofErr w:type="spellEnd"/>
      <w:r w:rsidRPr="00794D20">
        <w:rPr>
          <w:rFonts w:ascii="Arial" w:eastAsia="Times New Roman" w:hAnsi="Arial" w:cs="Arial"/>
          <w:b/>
          <w:rtl/>
        </w:rPr>
        <w:t xml:space="preserve">  </w:t>
      </w:r>
      <w:r w:rsidRPr="00794D20">
        <w:rPr>
          <w:rFonts w:ascii="Wingdings" w:eastAsia="Times New Roman" w:hAnsi="Wingdings" w:cs="Arial"/>
          <w:b/>
          <w:sz w:val="28"/>
          <w:szCs w:val="28"/>
        </w:rPr>
        <w:sym w:font="Wingdings" w:char="F072"/>
      </w:r>
      <w:r w:rsidRPr="00794D20">
        <w:rPr>
          <w:rFonts w:ascii="Arial" w:eastAsia="Times New Roman" w:hAnsi="Arial" w:cs="Arial"/>
          <w:b/>
          <w:sz w:val="28"/>
          <w:szCs w:val="28"/>
          <w:rtl/>
        </w:rPr>
        <w:t xml:space="preserve">  </w:t>
      </w:r>
      <w:r w:rsidRPr="00794D20">
        <w:rPr>
          <w:rFonts w:ascii="Arial" w:eastAsia="Times New Roman" w:hAnsi="Arial" w:cs="Arial"/>
          <w:b/>
          <w:rtl/>
        </w:rPr>
        <w:t xml:space="preserve">כן </w:t>
      </w:r>
      <w:r w:rsidRPr="00794D20">
        <w:rPr>
          <w:rFonts w:ascii="Arial" w:eastAsia="Times New Roman" w:hAnsi="Arial" w:cs="Arial"/>
          <w:b/>
          <w:sz w:val="28"/>
          <w:szCs w:val="28"/>
          <w:rtl/>
        </w:rPr>
        <w:t xml:space="preserve">  </w:t>
      </w:r>
      <w:r w:rsidRPr="00794D20">
        <w:rPr>
          <w:rFonts w:ascii="Wingdings" w:eastAsia="Times New Roman" w:hAnsi="Wingdings" w:cs="Arial"/>
          <w:b/>
          <w:sz w:val="28"/>
          <w:szCs w:val="28"/>
        </w:rPr>
        <w:t></w:t>
      </w:r>
      <w:r w:rsidRPr="00794D20">
        <w:rPr>
          <w:rFonts w:ascii="Arial" w:eastAsia="Times New Roman" w:hAnsi="Arial" w:cs="Arial"/>
          <w:b/>
          <w:rtl/>
        </w:rPr>
        <w:t xml:space="preserve">  לא</w:t>
      </w: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סוג ההתקשרות</w:t>
      </w:r>
      <w:r w:rsidRPr="00794D20">
        <w:rPr>
          <w:rFonts w:ascii="Arial" w:eastAsia="Times New Roman" w:hAnsi="Arial" w:cs="Arial"/>
          <w:b/>
          <w:rtl/>
        </w:rPr>
        <w:t xml:space="preserve">: (סמן </w:t>
      </w:r>
      <w:r w:rsidRPr="00794D20">
        <w:rPr>
          <w:rFonts w:ascii="Arial" w:eastAsia="Times New Roman" w:hAnsi="Arial" w:cs="Arial"/>
          <w:b/>
        </w:rPr>
        <w:t>X</w:t>
      </w:r>
      <w:r w:rsidRPr="00794D20">
        <w:rPr>
          <w:rFonts w:ascii="Arial" w:eastAsia="Times New Roman" w:hAnsi="Arial" w:cs="Arial"/>
          <w:b/>
          <w:rtl/>
        </w:rPr>
        <w:t xml:space="preserve"> במקום המתאים)</w:t>
      </w:r>
    </w:p>
    <w:p w:rsidR="00794D20" w:rsidRPr="00794D20" w:rsidRDefault="00794D20" w:rsidP="00794D20">
      <w:pPr>
        <w:spacing w:after="0" w:line="240" w:lineRule="auto"/>
        <w:rPr>
          <w:rFonts w:ascii="Arial" w:eastAsia="Times New Roman" w:hAnsi="Arial" w:cs="Arial"/>
          <w:b/>
          <w:rtl/>
        </w:rPr>
      </w:pPr>
    </w:p>
    <w:tbl>
      <w:tblPr>
        <w:bidiVisual/>
        <w:tblW w:w="0" w:type="auto"/>
        <w:tblLayout w:type="fixed"/>
        <w:tblLook w:val="04A0" w:firstRow="1" w:lastRow="0" w:firstColumn="1" w:lastColumn="0" w:noHBand="0" w:noVBand="1"/>
      </w:tblPr>
      <w:tblGrid>
        <w:gridCol w:w="3085"/>
        <w:gridCol w:w="2977"/>
        <w:gridCol w:w="3116"/>
      </w:tblGrid>
      <w:tr w:rsidR="00794D20" w:rsidRPr="00794D20" w:rsidTr="00794D20">
        <w:tc>
          <w:tcPr>
            <w:tcW w:w="3085"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Arial" w:eastAsia="Times New Roman" w:hAnsi="Arial" w:cs="Arial"/>
                <w:b/>
                <w:rtl/>
              </w:rPr>
              <w:t xml:space="preserve">   </w:t>
            </w:r>
            <w:r w:rsidRPr="00794D20">
              <w:rPr>
                <w:rFonts w:ascii="Wingdings" w:eastAsia="Times New Roman" w:hAnsi="Wingdings" w:cs="Arial"/>
                <w:b/>
                <w:sz w:val="28"/>
                <w:szCs w:val="28"/>
              </w:rPr>
              <w:t></w:t>
            </w:r>
            <w:r w:rsidRPr="00794D20">
              <w:rPr>
                <w:rFonts w:ascii="Arial" w:eastAsia="Times New Roman" w:hAnsi="Arial" w:cs="Arial"/>
                <w:b/>
                <w:rtl/>
              </w:rPr>
              <w:t xml:space="preserve">  טובין</w:t>
            </w:r>
          </w:p>
        </w:tc>
        <w:tc>
          <w:tcPr>
            <w:tcW w:w="2977"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שירותים</w:t>
            </w:r>
          </w:p>
        </w:tc>
        <w:tc>
          <w:tcPr>
            <w:tcW w:w="3116" w:type="dxa"/>
          </w:tcPr>
          <w:p w:rsidR="00794D20" w:rsidRPr="00794D20" w:rsidRDefault="00794D20" w:rsidP="00794D20">
            <w:pPr>
              <w:spacing w:after="0" w:line="240" w:lineRule="auto"/>
              <w:ind w:right="283"/>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tbl>
      <w:tblPr>
        <w:bidiVisual/>
        <w:tblW w:w="8307" w:type="dxa"/>
        <w:tblLook w:val="01E0" w:firstRow="1" w:lastRow="1" w:firstColumn="1" w:lastColumn="1" w:noHBand="0" w:noVBand="0"/>
        <w:tblCaption w:val="טבלה"/>
        <w:tblDescription w:val="פרטי הספק"/>
      </w:tblPr>
      <w:tblGrid>
        <w:gridCol w:w="2603"/>
        <w:gridCol w:w="3000"/>
        <w:gridCol w:w="2704"/>
      </w:tblGrid>
      <w:tr w:rsidR="00794D20" w:rsidRPr="00794D20" w:rsidTr="00864742">
        <w:tc>
          <w:tcPr>
            <w:tcW w:w="2603"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שם הספק:</w:t>
            </w:r>
          </w:p>
        </w:tc>
        <w:tc>
          <w:tcPr>
            <w:tcW w:w="5704" w:type="dxa"/>
            <w:gridSpan w:val="2"/>
            <w:tcBorders>
              <w:top w:val="single" w:sz="4" w:space="0" w:color="auto"/>
              <w:left w:val="single" w:sz="4" w:space="0" w:color="auto"/>
              <w:bottom w:val="single" w:sz="4" w:space="0" w:color="auto"/>
              <w:right w:val="nil"/>
            </w:tcBorders>
            <w:hideMark/>
          </w:tcPr>
          <w:p w:rsidR="00794D20" w:rsidRPr="00794D20" w:rsidRDefault="00864742" w:rsidP="00794D20">
            <w:pPr>
              <w:spacing w:after="0" w:line="240" w:lineRule="auto"/>
              <w:rPr>
                <w:rFonts w:ascii="Arial" w:eastAsia="Times New Roman" w:hAnsi="Arial" w:cs="Arial"/>
                <w:b/>
                <w:highlight w:val="yellow"/>
                <w:rtl/>
              </w:rPr>
            </w:pPr>
            <w:proofErr w:type="spellStart"/>
            <w:r w:rsidRPr="00864742">
              <w:rPr>
                <w:rFonts w:ascii="Arial" w:eastAsia="Times New Roman" w:hAnsi="Arial" w:cs="Arial" w:hint="cs"/>
                <w:b/>
                <w:rtl/>
              </w:rPr>
              <w:t>יוביטק</w:t>
            </w:r>
            <w:proofErr w:type="spellEnd"/>
          </w:p>
        </w:tc>
      </w:tr>
      <w:tr w:rsidR="00794D20" w:rsidRPr="00794D20" w:rsidTr="00864742">
        <w:tc>
          <w:tcPr>
            <w:tcW w:w="2603"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 xml:space="preserve">מספר הספק </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 xml:space="preserve">(ח.פ/ח.צ/ע.מ/מספר עמותה) </w:t>
            </w:r>
          </w:p>
        </w:tc>
        <w:tc>
          <w:tcPr>
            <w:tcW w:w="5704" w:type="dxa"/>
            <w:gridSpan w:val="2"/>
            <w:tcBorders>
              <w:top w:val="single" w:sz="4" w:space="0" w:color="auto"/>
              <w:left w:val="single" w:sz="4" w:space="0" w:color="auto"/>
              <w:bottom w:val="single" w:sz="4" w:space="0" w:color="auto"/>
              <w:right w:val="nil"/>
            </w:tcBorders>
            <w:hideMark/>
          </w:tcPr>
          <w:p w:rsidR="00794D20" w:rsidRPr="00794D20" w:rsidRDefault="00864742" w:rsidP="00794D20">
            <w:pPr>
              <w:spacing w:after="0" w:line="240" w:lineRule="auto"/>
              <w:rPr>
                <w:rFonts w:ascii="Arial" w:eastAsia="Times New Roman" w:hAnsi="Arial" w:cs="Arial"/>
                <w:b/>
                <w:highlight w:val="yellow"/>
                <w:rtl/>
              </w:rPr>
            </w:pPr>
            <w:r w:rsidRPr="00864742">
              <w:rPr>
                <w:rFonts w:ascii="Arial" w:eastAsia="Times New Roman" w:hAnsi="Arial" w:cs="Arial" w:hint="cs"/>
                <w:b/>
                <w:rtl/>
              </w:rPr>
              <w:t>514008333</w:t>
            </w:r>
          </w:p>
        </w:tc>
      </w:tr>
      <w:tr w:rsidR="00794D20" w:rsidRPr="00794D20" w:rsidTr="00864742">
        <w:tc>
          <w:tcPr>
            <w:tcW w:w="2603"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ספק זה הינו: </w:t>
            </w:r>
          </w:p>
        </w:tc>
        <w:tc>
          <w:tcPr>
            <w:tcW w:w="3000" w:type="dxa"/>
            <w:tcBorders>
              <w:top w:val="single" w:sz="4" w:space="0" w:color="auto"/>
              <w:left w:val="single" w:sz="4" w:space="0" w:color="auto"/>
              <w:bottom w:val="single" w:sz="4" w:space="0" w:color="auto"/>
              <w:right w:val="nil"/>
            </w:tcBorders>
            <w:hideMark/>
          </w:tcPr>
          <w:p w:rsidR="00794D20" w:rsidRPr="00794D20" w:rsidRDefault="00794D20" w:rsidP="00794D20">
            <w:pPr>
              <w:spacing w:after="0" w:line="240" w:lineRule="auto"/>
              <w:rPr>
                <w:rFonts w:ascii="Arial" w:eastAsia="Times New Roman" w:hAnsi="Arial" w:cs="Arial"/>
                <w:b/>
                <w:rtl/>
              </w:rPr>
            </w:pPr>
            <w:r w:rsidRPr="00794D20">
              <w:rPr>
                <w:rFonts w:ascii="Wingdings" w:eastAsia="Times New Roman" w:hAnsi="Wingdings" w:cs="Arial"/>
                <w:b/>
                <w:sz w:val="28"/>
                <w:szCs w:val="28"/>
              </w:rPr>
              <w:t></w:t>
            </w:r>
            <w:r w:rsidRPr="00794D20">
              <w:rPr>
                <w:rFonts w:ascii="Arial" w:eastAsia="Times New Roman" w:hAnsi="Arial" w:cs="Arial"/>
                <w:b/>
                <w:rtl/>
              </w:rPr>
              <w:t xml:space="preserve"> ספק יחיד </w:t>
            </w:r>
          </w:p>
        </w:tc>
        <w:tc>
          <w:tcPr>
            <w:tcW w:w="2704" w:type="dxa"/>
            <w:tcBorders>
              <w:top w:val="single" w:sz="4" w:space="0" w:color="auto"/>
              <w:left w:val="nil"/>
              <w:bottom w:val="single" w:sz="4" w:space="0" w:color="auto"/>
              <w:right w:val="nil"/>
            </w:tcBorders>
            <w:hideMark/>
          </w:tcPr>
          <w:p w:rsidR="00794D20" w:rsidRPr="00794D20" w:rsidRDefault="00794D20" w:rsidP="00794D20">
            <w:pPr>
              <w:spacing w:after="0" w:line="240" w:lineRule="auto"/>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ספק חוץ </w:t>
            </w:r>
          </w:p>
        </w:tc>
      </w:tr>
      <w:tr w:rsidR="00864742" w:rsidRPr="00794D20" w:rsidTr="00864742">
        <w:tc>
          <w:tcPr>
            <w:tcW w:w="2603" w:type="dxa"/>
            <w:tcBorders>
              <w:top w:val="single" w:sz="4" w:space="0" w:color="auto"/>
              <w:left w:val="single" w:sz="4" w:space="0" w:color="auto"/>
              <w:bottom w:val="single" w:sz="4" w:space="0" w:color="auto"/>
              <w:right w:val="single" w:sz="4" w:space="0" w:color="auto"/>
            </w:tcBorders>
            <w:shd w:val="clear" w:color="auto" w:fill="E6E6E6"/>
            <w:hideMark/>
          </w:tcPr>
          <w:p w:rsidR="00864742" w:rsidRPr="00794D20" w:rsidRDefault="00864742" w:rsidP="00864742">
            <w:pPr>
              <w:spacing w:after="0" w:line="360" w:lineRule="auto"/>
              <w:rPr>
                <w:rFonts w:ascii="Arial" w:eastAsia="Times New Roman" w:hAnsi="Arial" w:cs="Arial"/>
                <w:bCs/>
                <w:rtl/>
              </w:rPr>
            </w:pPr>
            <w:r w:rsidRPr="00794D20">
              <w:rPr>
                <w:rFonts w:ascii="Arial" w:eastAsia="Times New Roman" w:hAnsi="Arial" w:cs="Arial"/>
                <w:bCs/>
                <w:rtl/>
              </w:rPr>
              <w:t>אומדן / שווי ההתקשרות:</w:t>
            </w:r>
          </w:p>
        </w:tc>
        <w:tc>
          <w:tcPr>
            <w:tcW w:w="5704" w:type="dxa"/>
            <w:gridSpan w:val="2"/>
            <w:tcBorders>
              <w:top w:val="single" w:sz="4" w:space="0" w:color="auto"/>
              <w:left w:val="single" w:sz="4" w:space="0" w:color="auto"/>
              <w:bottom w:val="single" w:sz="4" w:space="0" w:color="auto"/>
              <w:right w:val="nil"/>
            </w:tcBorders>
            <w:hideMark/>
          </w:tcPr>
          <w:p w:rsidR="00864742" w:rsidRPr="00AD52B5" w:rsidRDefault="00071A6B" w:rsidP="00864742">
            <w:pPr>
              <w:spacing w:after="0" w:line="240" w:lineRule="auto"/>
              <w:rPr>
                <w:rFonts w:ascii="Arial" w:eastAsia="Times New Roman" w:hAnsi="Arial" w:cs="Arial"/>
                <w:b/>
                <w:rtl/>
                <w:lang w:eastAsia="he-IL"/>
              </w:rPr>
            </w:pPr>
            <w:r>
              <w:rPr>
                <w:rFonts w:ascii="Arial" w:eastAsia="Times New Roman" w:hAnsi="Arial" w:cs="Arial" w:hint="cs"/>
                <w:b/>
                <w:rtl/>
                <w:lang w:eastAsia="he-IL"/>
              </w:rPr>
              <w:t xml:space="preserve">244,532.35$ </w:t>
            </w:r>
            <w:r w:rsidR="00864742" w:rsidRPr="00AD52B5">
              <w:rPr>
                <w:rFonts w:ascii="Arial" w:eastAsia="Times New Roman" w:hAnsi="Arial" w:cs="Arial" w:hint="cs"/>
                <w:b/>
                <w:rtl/>
                <w:lang w:eastAsia="he-IL"/>
              </w:rPr>
              <w:t>( לא כולל מע"מ )</w:t>
            </w:r>
          </w:p>
        </w:tc>
      </w:tr>
      <w:tr w:rsidR="00864742" w:rsidRPr="00794D20" w:rsidTr="00864742">
        <w:tc>
          <w:tcPr>
            <w:tcW w:w="2603" w:type="dxa"/>
            <w:tcBorders>
              <w:top w:val="single" w:sz="4" w:space="0" w:color="auto"/>
              <w:left w:val="single" w:sz="4" w:space="0" w:color="auto"/>
              <w:bottom w:val="single" w:sz="4" w:space="0" w:color="auto"/>
              <w:right w:val="single" w:sz="4" w:space="0" w:color="auto"/>
            </w:tcBorders>
            <w:shd w:val="clear" w:color="auto" w:fill="E6E6E6"/>
            <w:hideMark/>
          </w:tcPr>
          <w:p w:rsidR="00864742" w:rsidRPr="00794D20" w:rsidRDefault="00864742" w:rsidP="00864742">
            <w:pPr>
              <w:spacing w:after="0" w:line="360" w:lineRule="auto"/>
              <w:rPr>
                <w:rFonts w:ascii="Arial" w:eastAsia="Times New Roman" w:hAnsi="Arial" w:cs="Arial"/>
                <w:bCs/>
                <w:rtl/>
              </w:rPr>
            </w:pPr>
            <w:r w:rsidRPr="00794D20">
              <w:rPr>
                <w:rFonts w:ascii="Arial" w:eastAsia="Times New Roman" w:hAnsi="Arial" w:cs="Arial"/>
                <w:bCs/>
                <w:rtl/>
              </w:rPr>
              <w:t xml:space="preserve">תקופת ההתקשרות: </w:t>
            </w:r>
          </w:p>
        </w:tc>
        <w:tc>
          <w:tcPr>
            <w:tcW w:w="5704" w:type="dxa"/>
            <w:gridSpan w:val="2"/>
            <w:tcBorders>
              <w:top w:val="single" w:sz="4" w:space="0" w:color="auto"/>
              <w:left w:val="single" w:sz="4" w:space="0" w:color="auto"/>
              <w:bottom w:val="single" w:sz="4" w:space="0" w:color="auto"/>
              <w:right w:val="nil"/>
            </w:tcBorders>
            <w:hideMark/>
          </w:tcPr>
          <w:p w:rsidR="00864742" w:rsidRPr="00794D20" w:rsidRDefault="00864742" w:rsidP="00864742">
            <w:pPr>
              <w:spacing w:after="0" w:line="240" w:lineRule="auto"/>
              <w:rPr>
                <w:rFonts w:ascii="Arial" w:eastAsia="Times New Roman" w:hAnsi="Arial" w:cs="Arial"/>
                <w:b/>
                <w:highlight w:val="yellow"/>
                <w:rtl/>
              </w:rPr>
            </w:pPr>
            <w:r w:rsidRPr="00AD52B5">
              <w:rPr>
                <w:rFonts w:ascii="Arial" w:eastAsia="Times New Roman" w:hAnsi="Arial" w:cs="Arial" w:hint="cs"/>
                <w:b/>
                <w:rtl/>
                <w:lang w:eastAsia="he-IL"/>
              </w:rPr>
              <w:t xml:space="preserve">החל מתאריך  </w:t>
            </w:r>
            <w:r>
              <w:rPr>
                <w:rFonts w:ascii="Arial" w:eastAsia="Times New Roman" w:hAnsi="Arial" w:cs="Arial" w:hint="cs"/>
                <w:b/>
                <w:rtl/>
                <w:lang w:eastAsia="he-IL"/>
              </w:rPr>
              <w:t>1.</w:t>
            </w:r>
            <w:r w:rsidR="00071A6B">
              <w:rPr>
                <w:rFonts w:ascii="Arial" w:eastAsia="Times New Roman" w:hAnsi="Arial" w:cs="Arial" w:hint="cs"/>
                <w:b/>
                <w:rtl/>
                <w:lang w:eastAsia="he-IL"/>
              </w:rPr>
              <w:t>2</w:t>
            </w:r>
            <w:r>
              <w:rPr>
                <w:rFonts w:ascii="Arial" w:eastAsia="Times New Roman" w:hAnsi="Arial" w:cs="Arial" w:hint="cs"/>
                <w:b/>
                <w:rtl/>
                <w:lang w:eastAsia="he-IL"/>
              </w:rPr>
              <w:t>.2023</w:t>
            </w:r>
            <w:r w:rsidRPr="00AD52B5">
              <w:rPr>
                <w:rFonts w:ascii="Arial" w:eastAsia="Times New Roman" w:hAnsi="Arial" w:cs="Arial" w:hint="cs"/>
                <w:b/>
                <w:rtl/>
                <w:lang w:eastAsia="he-IL"/>
              </w:rPr>
              <w:t xml:space="preserve">  ועד תאריך </w:t>
            </w:r>
            <w:r>
              <w:rPr>
                <w:rFonts w:ascii="Arial" w:eastAsia="Times New Roman" w:hAnsi="Arial" w:cs="Arial" w:hint="cs"/>
                <w:b/>
                <w:rtl/>
                <w:lang w:eastAsia="he-IL"/>
              </w:rPr>
              <w:t>31.12.2023</w:t>
            </w:r>
          </w:p>
        </w:tc>
      </w:tr>
    </w:tbl>
    <w:p w:rsidR="00794D20" w:rsidRPr="00794D20" w:rsidRDefault="00794D20" w:rsidP="00794D20">
      <w:pPr>
        <w:spacing w:after="0" w:line="240" w:lineRule="auto"/>
        <w:rPr>
          <w:rFonts w:ascii="Arial" w:eastAsia="Times New Roman" w:hAnsi="Arial" w:cs="Arial"/>
          <w:bCs/>
          <w:sz w:val="24"/>
          <w:szCs w:val="24"/>
          <w:rtl/>
        </w:rPr>
      </w:pPr>
    </w:p>
    <w:p w:rsidR="00864742" w:rsidRDefault="00864742">
      <w:pPr>
        <w:bidi w:val="0"/>
        <w:rPr>
          <w:rFonts w:ascii="Arial" w:eastAsia="Times New Roman" w:hAnsi="Arial" w:cs="Arial"/>
          <w:bCs/>
          <w:sz w:val="24"/>
          <w:szCs w:val="24"/>
          <w:rtl/>
        </w:rPr>
      </w:pPr>
      <w:r>
        <w:rPr>
          <w:rFonts w:ascii="Arial" w:eastAsia="Times New Roman" w:hAnsi="Arial" w:cs="Arial"/>
          <w:bCs/>
          <w:sz w:val="24"/>
          <w:szCs w:val="24"/>
          <w:rtl/>
        </w:rPr>
        <w:br w:type="page"/>
      </w:r>
    </w:p>
    <w:p w:rsidR="00794D20" w:rsidRPr="00794D20" w:rsidRDefault="00794D20" w:rsidP="00794D20">
      <w:pPr>
        <w:spacing w:after="0" w:line="240" w:lineRule="auto"/>
        <w:rPr>
          <w:rFonts w:ascii="Arial" w:eastAsia="Times New Roman" w:hAnsi="Arial" w:cs="Arial"/>
          <w:bCs/>
          <w:sz w:val="24"/>
          <w:szCs w:val="24"/>
          <w:rtl/>
        </w:rPr>
      </w:pPr>
      <w:r w:rsidRPr="00794D20">
        <w:rPr>
          <w:rFonts w:ascii="Arial" w:eastAsia="Times New Roman" w:hAnsi="Arial" w:cs="Arial"/>
          <w:bCs/>
          <w:sz w:val="24"/>
          <w:szCs w:val="24"/>
          <w:rtl/>
        </w:rPr>
        <w:lastRenderedPageBreak/>
        <w:t>נימוקים כי הספק הוא ספק יחיד או כי הטובין הם טובי חוץ</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w:t>
      </w:r>
      <w:r w:rsidRPr="00794D20">
        <w:rPr>
          <w:rFonts w:ascii="Arial" w:eastAsia="Times New Roman" w:hAnsi="Arial" w:cs="Arial"/>
          <w:b/>
          <w:rtl/>
        </w:rPr>
        <w:t>במקרה הצורך ניתן לצרף עמודים נוספים וכל מסמך רלוונטי נוסף</w:t>
      </w:r>
      <w:r w:rsidRPr="00794D20">
        <w:rPr>
          <w:rFonts w:ascii="Arial" w:eastAsia="Times New Roman" w:hAnsi="Arial" w:cs="Arial"/>
          <w:bCs/>
          <w:rtl/>
        </w:rPr>
        <w:t>)</w:t>
      </w:r>
    </w:p>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נא להתייחס לסעיפים הבאים: </w:t>
      </w:r>
    </w:p>
    <w:p w:rsidR="00864742" w:rsidRDefault="00864742" w:rsidP="00864742">
      <w:pPr>
        <w:spacing w:after="0" w:line="360" w:lineRule="auto"/>
        <w:jc w:val="both"/>
        <w:rPr>
          <w:rFonts w:ascii="Arial" w:eastAsia="Times New Roman" w:hAnsi="Arial" w:cs="Arial"/>
          <w:b/>
          <w:rtl/>
          <w:lang w:eastAsia="he-IL"/>
        </w:rPr>
      </w:pPr>
      <w:r w:rsidRPr="00A9136B">
        <w:rPr>
          <w:rFonts w:ascii="Arial" w:eastAsia="Times New Roman" w:hAnsi="Arial" w:cs="Arial" w:hint="cs"/>
          <w:bCs/>
          <w:rtl/>
          <w:lang w:eastAsia="he-IL"/>
        </w:rPr>
        <w:t>האמצעים שבהם נערכו בדיקות לאיתור ספקים נוספים והכנת חוות דעת</w:t>
      </w:r>
      <w:r w:rsidRPr="00A9136B">
        <w:rPr>
          <w:rFonts w:ascii="Arial" w:eastAsia="Times New Roman" w:hAnsi="Arial" w:cs="Arial" w:hint="cs"/>
          <w:b/>
          <w:rtl/>
          <w:lang w:eastAsia="he-IL"/>
        </w:rPr>
        <w:t xml:space="preserve"> </w:t>
      </w:r>
    </w:p>
    <w:p w:rsidR="00864742" w:rsidRDefault="00864742" w:rsidP="00864742">
      <w:pPr>
        <w:pStyle w:val="a3"/>
        <w:numPr>
          <w:ilvl w:val="0"/>
          <w:numId w:val="2"/>
        </w:numPr>
        <w:spacing w:after="0" w:line="360" w:lineRule="auto"/>
        <w:jc w:val="both"/>
        <w:rPr>
          <w:rFonts w:ascii="Arial" w:eastAsia="Times New Roman" w:hAnsi="Arial" w:cs="Arial"/>
          <w:b/>
          <w:lang w:eastAsia="he-IL"/>
        </w:rPr>
      </w:pPr>
      <w:r w:rsidRPr="00643631">
        <w:rPr>
          <w:rFonts w:ascii="Arial" w:eastAsia="Times New Roman" w:hAnsi="Arial" w:cs="Arial" w:hint="cs"/>
          <w:b/>
          <w:rtl/>
          <w:lang w:eastAsia="he-IL"/>
        </w:rPr>
        <w:t xml:space="preserve">בוצעו שיחות עם משרדי ממשלה וארגוני </w:t>
      </w:r>
      <w:r w:rsidRPr="00643631">
        <w:rPr>
          <w:rFonts w:ascii="Arial" w:eastAsia="Times New Roman" w:hAnsi="Arial" w:cs="Arial" w:hint="cs"/>
          <w:b/>
          <w:lang w:eastAsia="he-IL"/>
        </w:rPr>
        <w:t>IT</w:t>
      </w:r>
      <w:r w:rsidRPr="00643631">
        <w:rPr>
          <w:rFonts w:ascii="Arial" w:eastAsia="Times New Roman" w:hAnsi="Arial" w:cs="Arial" w:hint="cs"/>
          <w:b/>
          <w:rtl/>
          <w:lang w:eastAsia="he-IL"/>
        </w:rPr>
        <w:t xml:space="preserve"> בארץ.</w:t>
      </w:r>
    </w:p>
    <w:p w:rsidR="00864742" w:rsidRDefault="00864742" w:rsidP="00864742">
      <w:pPr>
        <w:pStyle w:val="a3"/>
        <w:numPr>
          <w:ilvl w:val="0"/>
          <w:numId w:val="2"/>
        </w:numPr>
        <w:spacing w:after="0" w:line="360" w:lineRule="auto"/>
        <w:jc w:val="both"/>
        <w:rPr>
          <w:rFonts w:ascii="Arial" w:eastAsia="Times New Roman" w:hAnsi="Arial" w:cs="Arial"/>
          <w:b/>
          <w:lang w:eastAsia="he-IL"/>
        </w:rPr>
      </w:pPr>
      <w:r>
        <w:rPr>
          <w:rFonts w:ascii="Arial" w:eastAsia="Times New Roman" w:hAnsi="Arial" w:cs="Arial" w:hint="cs"/>
          <w:b/>
          <w:rtl/>
          <w:lang w:eastAsia="he-IL"/>
        </w:rPr>
        <w:t>לחברות המספקות שירותי תמיכה למוצרי מיקרוסופט אין הסמכות בכל התחומים והמוצרים שבשימוש בממשל זמין.</w:t>
      </w:r>
    </w:p>
    <w:p w:rsidR="00864742" w:rsidRPr="00643631" w:rsidRDefault="00864742" w:rsidP="00864742">
      <w:pPr>
        <w:pStyle w:val="a3"/>
        <w:numPr>
          <w:ilvl w:val="0"/>
          <w:numId w:val="2"/>
        </w:numPr>
        <w:spacing w:after="0" w:line="360" w:lineRule="auto"/>
        <w:jc w:val="both"/>
        <w:rPr>
          <w:rFonts w:ascii="Arial" w:eastAsia="Times New Roman" w:hAnsi="Arial" w:cs="Arial"/>
          <w:b/>
          <w:rtl/>
          <w:lang w:eastAsia="he-IL"/>
        </w:rPr>
      </w:pPr>
      <w:r>
        <w:rPr>
          <w:rFonts w:ascii="Arial" w:eastAsia="Times New Roman" w:hAnsi="Arial" w:cs="Arial" w:hint="cs"/>
          <w:b/>
          <w:rtl/>
          <w:lang w:eastAsia="he-IL"/>
        </w:rPr>
        <w:t>מיקרוסופט הנה היחידה שיש לה את כל הידע הנדרש לתמיכה בכל התחומים והמוצרים.</w:t>
      </w:r>
    </w:p>
    <w:p w:rsidR="00864742" w:rsidRDefault="00864742" w:rsidP="00864742">
      <w:pPr>
        <w:spacing w:after="0" w:line="360" w:lineRule="auto"/>
        <w:jc w:val="both"/>
        <w:rPr>
          <w:rFonts w:ascii="Arial" w:eastAsia="Times New Roman" w:hAnsi="Arial" w:cs="Arial"/>
          <w:b/>
          <w:rtl/>
          <w:lang w:eastAsia="he-IL"/>
        </w:rPr>
      </w:pPr>
      <w:r w:rsidRPr="00AD52B5">
        <w:rPr>
          <w:rFonts w:ascii="Arial" w:eastAsia="Times New Roman" w:hAnsi="Arial" w:cs="Arial" w:hint="cs"/>
          <w:bCs/>
          <w:rtl/>
          <w:lang w:eastAsia="he-IL"/>
        </w:rPr>
        <w:t>2. ממצאי הבדיקה</w:t>
      </w:r>
      <w:r w:rsidRPr="00AD52B5">
        <w:rPr>
          <w:rFonts w:ascii="Arial" w:eastAsia="Times New Roman" w:hAnsi="Arial" w:cs="Arial" w:hint="cs"/>
          <w:b/>
          <w:rtl/>
          <w:lang w:eastAsia="he-IL"/>
        </w:rPr>
        <w:t xml:space="preserve"> </w:t>
      </w:r>
    </w:p>
    <w:p w:rsidR="00864742" w:rsidRDefault="00864742" w:rsidP="00864742">
      <w:pPr>
        <w:pStyle w:val="a3"/>
        <w:numPr>
          <w:ilvl w:val="0"/>
          <w:numId w:val="3"/>
        </w:numPr>
        <w:spacing w:after="0" w:line="360" w:lineRule="auto"/>
        <w:jc w:val="both"/>
        <w:rPr>
          <w:rFonts w:ascii="Arial" w:eastAsia="Times New Roman" w:hAnsi="Arial" w:cs="Arial"/>
          <w:b/>
          <w:lang w:eastAsia="he-IL"/>
        </w:rPr>
      </w:pPr>
      <w:r>
        <w:rPr>
          <w:rFonts w:ascii="Arial" w:eastAsia="Times New Roman" w:hAnsi="Arial" w:cs="Arial" w:hint="cs"/>
          <w:b/>
          <w:rtl/>
          <w:lang w:eastAsia="he-IL"/>
        </w:rPr>
        <w:t xml:space="preserve">חברת </w:t>
      </w:r>
      <w:proofErr w:type="spellStart"/>
      <w:r>
        <w:rPr>
          <w:rFonts w:ascii="Arial" w:eastAsia="Times New Roman" w:hAnsi="Arial" w:cs="Arial" w:hint="cs"/>
          <w:b/>
          <w:rtl/>
          <w:lang w:eastAsia="he-IL"/>
        </w:rPr>
        <w:t>יוביטק</w:t>
      </w:r>
      <w:proofErr w:type="spellEnd"/>
      <w:r>
        <w:rPr>
          <w:rFonts w:ascii="Arial" w:eastAsia="Times New Roman" w:hAnsi="Arial" w:cs="Arial" w:hint="cs"/>
          <w:b/>
          <w:rtl/>
          <w:lang w:eastAsia="he-IL"/>
        </w:rPr>
        <w:t xml:space="preserve"> המשווק שאושר על ידי מנהל הרכש, הינה היחידה שיכולה לספק רישוי למוצרי </w:t>
      </w:r>
      <w:r>
        <w:rPr>
          <w:rFonts w:ascii="Arial" w:eastAsia="Times New Roman" w:hAnsi="Arial" w:cs="Arial" w:hint="cs"/>
          <w:b/>
          <w:lang w:eastAsia="he-IL"/>
        </w:rPr>
        <w:t>MS</w:t>
      </w:r>
      <w:r>
        <w:rPr>
          <w:rFonts w:ascii="Arial" w:eastAsia="Times New Roman" w:hAnsi="Arial" w:cs="Arial" w:hint="cs"/>
          <w:b/>
          <w:rtl/>
          <w:lang w:eastAsia="he-IL"/>
        </w:rPr>
        <w:t xml:space="preserve"> והינה בעלת הידע והמשאבים הנדרשים בכל התחומים והמוצרים שבשימוש יחידת ממשל זמין.</w:t>
      </w:r>
    </w:p>
    <w:p w:rsidR="00071A6B" w:rsidRPr="00643631" w:rsidRDefault="00071A6B" w:rsidP="00864742">
      <w:pPr>
        <w:pStyle w:val="a3"/>
        <w:numPr>
          <w:ilvl w:val="0"/>
          <w:numId w:val="3"/>
        </w:numPr>
        <w:spacing w:after="0" w:line="360" w:lineRule="auto"/>
        <w:jc w:val="both"/>
        <w:rPr>
          <w:rFonts w:ascii="Arial" w:eastAsia="Times New Roman" w:hAnsi="Arial" w:cs="Arial"/>
          <w:b/>
          <w:rtl/>
          <w:lang w:eastAsia="he-IL"/>
        </w:rPr>
      </w:pPr>
      <w:proofErr w:type="spellStart"/>
      <w:r>
        <w:rPr>
          <w:rFonts w:ascii="Arial" w:eastAsia="Times New Roman" w:hAnsi="Arial" w:cs="Arial" w:hint="cs"/>
          <w:b/>
          <w:rtl/>
          <w:lang w:eastAsia="he-IL"/>
        </w:rPr>
        <w:t>יוביטק</w:t>
      </w:r>
      <w:proofErr w:type="spellEnd"/>
      <w:r>
        <w:rPr>
          <w:rFonts w:ascii="Arial" w:eastAsia="Times New Roman" w:hAnsi="Arial" w:cs="Arial" w:hint="cs"/>
          <w:b/>
          <w:rtl/>
          <w:lang w:eastAsia="he-IL"/>
        </w:rPr>
        <w:t xml:space="preserve"> הינה שותפת זהב בכירה של מיקרוסופט ומוסמכת גם כ-</w:t>
      </w:r>
      <w:r>
        <w:rPr>
          <w:rFonts w:ascii="Arial" w:eastAsia="Times New Roman" w:hAnsi="Arial" w:cs="Arial"/>
          <w:b/>
          <w:lang w:eastAsia="he-IL"/>
        </w:rPr>
        <w:t>MSP EXPERT</w:t>
      </w:r>
      <w:r>
        <w:rPr>
          <w:rFonts w:ascii="Arial" w:eastAsia="Times New Roman" w:hAnsi="Arial" w:cs="Arial" w:hint="cs"/>
          <w:b/>
          <w:rtl/>
          <w:lang w:eastAsia="he-IL"/>
        </w:rPr>
        <w:t>.</w:t>
      </w:r>
    </w:p>
    <w:p w:rsidR="00CC2B77" w:rsidRPr="00794D20" w:rsidRDefault="00CC2B77" w:rsidP="00794D20">
      <w:pPr>
        <w:spacing w:after="0" w:line="360" w:lineRule="auto"/>
        <w:ind w:left="237" w:hanging="237"/>
        <w:jc w:val="both"/>
        <w:rPr>
          <w:rFonts w:ascii="Arial" w:eastAsia="Times New Roman" w:hAnsi="Arial" w:cs="Arial"/>
          <w:b/>
          <w:rtl/>
        </w:rPr>
      </w:pPr>
    </w:p>
    <w:p w:rsidR="00794D20" w:rsidRPr="00794D20" w:rsidRDefault="00794D20" w:rsidP="00794D20">
      <w:pPr>
        <w:spacing w:after="0" w:line="360" w:lineRule="auto"/>
        <w:jc w:val="both"/>
        <w:rPr>
          <w:rFonts w:ascii="Arial" w:eastAsia="Times New Roman" w:hAnsi="Arial" w:cs="Arial"/>
          <w:bCs/>
          <w:rtl/>
        </w:rPr>
      </w:pPr>
      <w:r w:rsidRPr="00794D20">
        <w:rPr>
          <w:rFonts w:ascii="Arial" w:eastAsia="Times New Roman" w:hAnsi="Arial" w:cs="Arial"/>
          <w:bCs/>
          <w:rtl/>
        </w:rPr>
        <w:t xml:space="preserve">3. </w:t>
      </w:r>
      <w:r w:rsidRPr="00794D20">
        <w:rPr>
          <w:rFonts w:ascii="Arial" w:eastAsia="Times New Roman" w:hAnsi="Arial" w:cs="Arial"/>
          <w:b/>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302"/>
      </w:tblGrid>
      <w:tr w:rsidR="00794D20" w:rsidRPr="00794D20" w:rsidTr="00864742">
        <w:tc>
          <w:tcPr>
            <w:tcW w:w="8302" w:type="dxa"/>
            <w:tcBorders>
              <w:top w:val="single" w:sz="4" w:space="0" w:color="auto"/>
              <w:left w:val="single" w:sz="4" w:space="0" w:color="auto"/>
              <w:bottom w:val="single" w:sz="4" w:space="0" w:color="auto"/>
              <w:right w:val="single" w:sz="4" w:space="0" w:color="auto"/>
            </w:tcBorders>
            <w:hideMark/>
          </w:tcPr>
          <w:p w:rsidR="00864742" w:rsidRPr="00A9136B" w:rsidRDefault="00864742" w:rsidP="00864742">
            <w:pPr>
              <w:spacing w:after="0" w:line="360" w:lineRule="auto"/>
              <w:rPr>
                <w:rFonts w:ascii="Arial" w:eastAsia="Times New Roman" w:hAnsi="Arial" w:cs="Arial"/>
                <w:b/>
                <w:lang w:eastAsia="he-IL"/>
              </w:rPr>
            </w:pPr>
            <w:r w:rsidRPr="00A9136B">
              <w:rPr>
                <w:rFonts w:ascii="Arial" w:eastAsia="Times New Roman" w:hAnsi="Arial" w:cs="Arial"/>
                <w:b/>
                <w:rtl/>
                <w:lang w:eastAsia="he-IL"/>
              </w:rPr>
              <w:t xml:space="preserve">בהמשך לתהליך חו"ד ספק יחיד אשר בוצע ע"י </w:t>
            </w:r>
            <w:proofErr w:type="spellStart"/>
            <w:r w:rsidRPr="00A9136B">
              <w:rPr>
                <w:rFonts w:ascii="Arial" w:eastAsia="Times New Roman" w:hAnsi="Arial" w:cs="Arial"/>
                <w:b/>
                <w:rtl/>
                <w:lang w:eastAsia="he-IL"/>
              </w:rPr>
              <w:t>מינהל</w:t>
            </w:r>
            <w:proofErr w:type="spellEnd"/>
            <w:r w:rsidRPr="00A9136B">
              <w:rPr>
                <w:rFonts w:ascii="Arial" w:eastAsia="Times New Roman" w:hAnsi="Arial" w:cs="Arial"/>
                <w:b/>
                <w:rtl/>
                <w:lang w:eastAsia="he-IL"/>
              </w:rPr>
              <w:t xml:space="preserve"> הרכש,</w:t>
            </w:r>
          </w:p>
          <w:p w:rsidR="00864742" w:rsidRPr="00A9136B" w:rsidRDefault="00864742" w:rsidP="00864742">
            <w:pPr>
              <w:spacing w:after="0" w:line="360" w:lineRule="auto"/>
              <w:rPr>
                <w:rFonts w:ascii="Arial" w:eastAsia="Times New Roman" w:hAnsi="Arial" w:cs="Arial"/>
                <w:b/>
                <w:lang w:eastAsia="he-IL"/>
              </w:rPr>
            </w:pPr>
            <w:r w:rsidRPr="00A9136B">
              <w:rPr>
                <w:rFonts w:ascii="Arial" w:eastAsia="Times New Roman" w:hAnsi="Arial" w:cs="Arial"/>
                <w:b/>
                <w:rtl/>
                <w:lang w:eastAsia="he-IL"/>
              </w:rPr>
              <w:t>(</w:t>
            </w:r>
            <w:r w:rsidRPr="00A9136B">
              <w:rPr>
                <w:rFonts w:ascii="Arial" w:eastAsia="Times New Roman" w:hAnsi="Arial" w:cs="Arial"/>
                <w:b/>
                <w:lang w:eastAsia="he-IL"/>
              </w:rPr>
              <w:t>https://www.mr.gov.il/Files_Michrazim/286838.pdf</w:t>
            </w:r>
            <w:r w:rsidRPr="00A9136B">
              <w:rPr>
                <w:rFonts w:ascii="Arial" w:eastAsia="Times New Roman" w:hAnsi="Arial" w:cs="Arial"/>
                <w:b/>
                <w:rtl/>
                <w:lang w:eastAsia="he-IL"/>
              </w:rPr>
              <w:t>) בוצע במשרד התחבורה מיפוי לסוגי המוצרים השונים בהם נעשה  שימוש לפי חלוקת הקבוצות שהוגדרה במסמך.</w:t>
            </w:r>
          </w:p>
          <w:p w:rsidR="00864742" w:rsidRPr="00A9136B" w:rsidRDefault="00864742" w:rsidP="00864742">
            <w:pPr>
              <w:spacing w:after="0" w:line="360" w:lineRule="auto"/>
              <w:rPr>
                <w:rFonts w:ascii="Arial" w:eastAsia="Times New Roman" w:hAnsi="Arial" w:cs="Arial"/>
                <w:b/>
                <w:lang w:eastAsia="he-IL"/>
              </w:rPr>
            </w:pPr>
            <w:r w:rsidRPr="00A9136B">
              <w:rPr>
                <w:rFonts w:ascii="Arial" w:eastAsia="Times New Roman" w:hAnsi="Arial" w:cs="Arial"/>
                <w:b/>
                <w:rtl/>
                <w:lang w:eastAsia="he-IL"/>
              </w:rPr>
              <w:t xml:space="preserve">למוצרים </w:t>
            </w:r>
            <w:r>
              <w:rPr>
                <w:rFonts w:ascii="Arial" w:eastAsia="Times New Roman" w:hAnsi="Arial" w:cs="Arial" w:hint="cs"/>
                <w:b/>
                <w:rtl/>
                <w:lang w:eastAsia="he-IL"/>
              </w:rPr>
              <w:t>הלא ייחודיים</w:t>
            </w:r>
            <w:r w:rsidRPr="00A9136B">
              <w:rPr>
                <w:rFonts w:ascii="Arial" w:eastAsia="Times New Roman" w:hAnsi="Arial" w:cs="Arial"/>
                <w:b/>
                <w:rtl/>
                <w:lang w:eastAsia="he-IL"/>
              </w:rPr>
              <w:t xml:space="preserve"> (סעיף </w:t>
            </w:r>
            <w:r w:rsidR="003B64C4">
              <w:rPr>
                <w:rFonts w:ascii="Arial" w:eastAsia="Times New Roman" w:hAnsi="Arial" w:cs="Arial" w:hint="cs"/>
                <w:b/>
                <w:rtl/>
                <w:lang w:eastAsia="he-IL"/>
              </w:rPr>
              <w:t>4.1.5.4</w:t>
            </w:r>
            <w:r w:rsidRPr="00A9136B">
              <w:rPr>
                <w:rFonts w:ascii="Arial" w:eastAsia="Times New Roman" w:hAnsi="Arial" w:cs="Arial"/>
                <w:b/>
                <w:rtl/>
                <w:lang w:eastAsia="he-IL"/>
              </w:rPr>
              <w:t>) – עמדת הגורמים המקצועיים היא כי מאחר ומערכות אלו מוטמעות במערכות הליבה והשימוש בהם נעשה באופן רוחבי לכלל משרד התחבורה, העלות הכלכלית הנדרשת להחלפה במוצרים אחרים הינה גבוהה מאוד וכן דורשת זמן ותשומות רבות ביחידה. ולכן כיום אין יכולת מעשית לבצע החלפת המוצרים עבורם נדרש הרישוי.</w:t>
            </w:r>
          </w:p>
          <w:p w:rsidR="00794D20" w:rsidRDefault="00864742" w:rsidP="00864742">
            <w:pPr>
              <w:spacing w:after="0" w:line="360" w:lineRule="auto"/>
              <w:rPr>
                <w:rFonts w:ascii="Arial" w:eastAsia="Times New Roman" w:hAnsi="Arial" w:cs="Arial"/>
                <w:b/>
                <w:rtl/>
              </w:rPr>
            </w:pPr>
            <w:r w:rsidRPr="00A9136B">
              <w:rPr>
                <w:rFonts w:ascii="Arial" w:eastAsia="Times New Roman" w:hAnsi="Arial" w:cs="Arial"/>
                <w:b/>
                <w:rtl/>
                <w:lang w:eastAsia="he-IL"/>
              </w:rPr>
              <w:t>רשימת המוצרים הנמצאים בשימוש המשרד כוללת כלים לניהול סביבות השרתים וכלי פיתוח ועזר שונים.</w:t>
            </w:r>
          </w:p>
          <w:p w:rsidR="00071A6B" w:rsidRPr="00794D20" w:rsidRDefault="00071A6B" w:rsidP="00864742">
            <w:pPr>
              <w:spacing w:after="0" w:line="360" w:lineRule="auto"/>
              <w:rPr>
                <w:rFonts w:ascii="Arial" w:eastAsia="Times New Roman" w:hAnsi="Arial" w:cs="Arial"/>
                <w:b/>
                <w:rtl/>
              </w:rPr>
            </w:pPr>
            <w:r>
              <w:rPr>
                <w:rFonts w:ascii="Arial" w:eastAsia="Times New Roman" w:hAnsi="Arial" w:cs="Arial" w:hint="cs"/>
                <w:b/>
                <w:rtl/>
              </w:rPr>
              <w:t>יצוין כי, משרד התחבורה לאורך השנים ביצע תהליך תחזוקה ועדכונים למוצרים ייחודיים ולא ייחודיים, באמצעות ספק מרכזי אחד.</w:t>
            </w:r>
          </w:p>
        </w:tc>
      </w:tr>
    </w:tbl>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חוות דעתי זו ניתנת מתוקף היותי הסמכות המקצועית לנושא זה. בכבוד רב,</w:t>
      </w:r>
    </w:p>
    <w:p w:rsid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 xml:space="preserve"> </w:t>
      </w:r>
    </w:p>
    <w:p w:rsidR="00CC2B77" w:rsidRPr="00794D20" w:rsidRDefault="003B64C4" w:rsidP="00794D20">
      <w:pPr>
        <w:spacing w:after="0" w:line="240" w:lineRule="auto"/>
        <w:rPr>
          <w:rFonts w:ascii="Arial" w:eastAsia="Times New Roman" w:hAnsi="Arial" w:cs="Arial"/>
          <w:b/>
          <w:rtl/>
        </w:rPr>
      </w:pPr>
      <w:r w:rsidRPr="00F42EEF">
        <w:rPr>
          <w:rFonts w:hint="cs"/>
          <w:noProof/>
          <w:sz w:val="28"/>
          <w:szCs w:val="28"/>
          <w:rtl/>
        </w:rPr>
        <w:drawing>
          <wp:anchor distT="0" distB="0" distL="114300" distR="114300" simplePos="0" relativeHeight="251659264" behindDoc="1" locked="0" layoutInCell="1" allowOverlap="1" wp14:anchorId="36D7A0D8" wp14:editId="0942613A">
            <wp:simplePos x="0" y="0"/>
            <wp:positionH relativeFrom="column">
              <wp:posOffset>262890</wp:posOffset>
            </wp:positionH>
            <wp:positionV relativeFrom="paragraph">
              <wp:posOffset>9525</wp:posOffset>
            </wp:positionV>
            <wp:extent cx="1096645" cy="962025"/>
            <wp:effectExtent l="0" t="0" r="8255" b="9525"/>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96645" cy="962025"/>
                    </a:xfrm>
                    <a:prstGeom prst="rect">
                      <a:avLst/>
                    </a:prstGeom>
                    <a:noFill/>
                    <a:ln>
                      <a:noFill/>
                    </a:ln>
                  </pic:spPr>
                </pic:pic>
              </a:graphicData>
            </a:graphic>
            <wp14:sizeRelH relativeFrom="margin">
              <wp14:pctWidth>0</wp14:pctWidth>
            </wp14:sizeRelH>
            <wp14:sizeRelV relativeFrom="margin">
              <wp14:pctHeight>0</wp14:pctHeight>
            </wp14:sizeRelV>
          </wp:anchor>
        </w:drawing>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534"/>
        <w:gridCol w:w="3225"/>
        <w:gridCol w:w="2543"/>
      </w:tblGrid>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שם</w:t>
            </w:r>
          </w:p>
        </w:tc>
        <w:tc>
          <w:tcPr>
            <w:tcW w:w="342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תפקיד</w:t>
            </w:r>
          </w:p>
        </w:tc>
        <w:tc>
          <w:tcPr>
            <w:tcW w:w="270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חתימה</w:t>
            </w:r>
          </w:p>
        </w:tc>
      </w:tr>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hideMark/>
          </w:tcPr>
          <w:p w:rsidR="00794D20" w:rsidRPr="00794D20" w:rsidRDefault="00864742" w:rsidP="00794D20">
            <w:pPr>
              <w:spacing w:after="0" w:line="360" w:lineRule="auto"/>
              <w:jc w:val="center"/>
              <w:rPr>
                <w:rFonts w:ascii="Arial" w:eastAsia="Times New Roman" w:hAnsi="Arial" w:cs="Arial"/>
                <w:b/>
                <w:rtl/>
              </w:rPr>
            </w:pPr>
            <w:r>
              <w:rPr>
                <w:rFonts w:ascii="Arial" w:eastAsia="Times New Roman" w:hAnsi="Arial" w:cs="Arial" w:hint="cs"/>
                <w:b/>
                <w:rtl/>
              </w:rPr>
              <w:t>אורטל ניב</w:t>
            </w:r>
          </w:p>
        </w:tc>
        <w:tc>
          <w:tcPr>
            <w:tcW w:w="3420" w:type="dxa"/>
            <w:tcBorders>
              <w:top w:val="single" w:sz="4" w:space="0" w:color="auto"/>
              <w:left w:val="single" w:sz="4" w:space="0" w:color="auto"/>
              <w:bottom w:val="single" w:sz="4" w:space="0" w:color="auto"/>
              <w:right w:val="single" w:sz="4" w:space="0" w:color="auto"/>
            </w:tcBorders>
            <w:vAlign w:val="center"/>
            <w:hideMark/>
          </w:tcPr>
          <w:p w:rsidR="00794D20" w:rsidRPr="00794D20" w:rsidRDefault="00864742" w:rsidP="00794D20">
            <w:pPr>
              <w:spacing w:after="0" w:line="360" w:lineRule="auto"/>
              <w:jc w:val="center"/>
              <w:rPr>
                <w:rFonts w:ascii="Arial" w:eastAsia="Times New Roman" w:hAnsi="Arial" w:cs="Arial"/>
                <w:b/>
                <w:rtl/>
              </w:rPr>
            </w:pPr>
            <w:r>
              <w:rPr>
                <w:rFonts w:ascii="Arial" w:eastAsia="Times New Roman" w:hAnsi="Arial" w:cs="Arial" w:hint="cs"/>
                <w:b/>
                <w:rtl/>
              </w:rPr>
              <w:t>מנהלת אגף טכנולוגיות דיגיטליות ומידע</w:t>
            </w:r>
          </w:p>
        </w:tc>
        <w:tc>
          <w:tcPr>
            <w:tcW w:w="2700" w:type="dxa"/>
            <w:tcBorders>
              <w:top w:val="single" w:sz="4" w:space="0" w:color="auto"/>
              <w:left w:val="single" w:sz="4" w:space="0" w:color="auto"/>
              <w:bottom w:val="single" w:sz="4" w:space="0" w:color="auto"/>
              <w:right w:val="single" w:sz="4" w:space="0" w:color="auto"/>
            </w:tcBorders>
            <w:vAlign w:val="center"/>
          </w:tcPr>
          <w:p w:rsidR="00794D20" w:rsidRPr="00794D20" w:rsidRDefault="00794D20" w:rsidP="00794D20">
            <w:pPr>
              <w:spacing w:after="0" w:line="360" w:lineRule="auto"/>
              <w:jc w:val="center"/>
              <w:rPr>
                <w:rFonts w:ascii="Arial" w:eastAsia="Times New Roman" w:hAnsi="Arial" w:cs="Arial"/>
                <w:b/>
                <w:rtl/>
              </w:rPr>
            </w:pPr>
          </w:p>
        </w:tc>
      </w:tr>
    </w:tbl>
    <w:p w:rsidR="00085EE4" w:rsidRDefault="00085EE4"/>
    <w:sectPr w:rsidR="00085EE4" w:rsidSect="00630054">
      <w:pgSz w:w="11906" w:h="16838" w:code="9"/>
      <w:pgMar w:top="1440" w:right="1797" w:bottom="1440" w:left="1797"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E6481D"/>
    <w:multiLevelType w:val="hybridMultilevel"/>
    <w:tmpl w:val="D5C231EE"/>
    <w:lvl w:ilvl="0" w:tplc="7B862E18">
      <w:numFmt w:val="bullet"/>
      <w:lvlText w:val=""/>
      <w:lvlJc w:val="left"/>
      <w:pPr>
        <w:ind w:left="1080" w:hanging="360"/>
      </w:pPr>
      <w:rPr>
        <w:rFonts w:ascii="Symbol" w:eastAsia="Times New Roman" w:hAnsi="Symbo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EF37BB5"/>
    <w:multiLevelType w:val="hybridMultilevel"/>
    <w:tmpl w:val="366C49A8"/>
    <w:lvl w:ilvl="0" w:tplc="7B862E18">
      <w:numFmt w:val="bullet"/>
      <w:lvlText w:val=""/>
      <w:lvlJc w:val="left"/>
      <w:pPr>
        <w:ind w:left="108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52D043B"/>
    <w:multiLevelType w:val="hybridMultilevel"/>
    <w:tmpl w:val="E4EA918E"/>
    <w:lvl w:ilvl="0" w:tplc="21D8D316">
      <w:start w:val="1"/>
      <w:numFmt w:val="hebrew1"/>
      <w:lvlText w:val="%1."/>
      <w:lvlJc w:val="left"/>
      <w:pPr>
        <w:tabs>
          <w:tab w:val="num" w:pos="720"/>
        </w:tabs>
        <w:ind w:left="720" w:hanging="360"/>
      </w:pPr>
    </w:lvl>
    <w:lvl w:ilvl="1" w:tplc="81C6FC1A">
      <w:start w:val="1"/>
      <w:numFmt w:val="lowerLetter"/>
      <w:lvlText w:val="%2."/>
      <w:lvlJc w:val="left"/>
      <w:pPr>
        <w:tabs>
          <w:tab w:val="num" w:pos="1440"/>
        </w:tabs>
        <w:ind w:left="1440" w:hanging="360"/>
      </w:pPr>
    </w:lvl>
    <w:lvl w:ilvl="2" w:tplc="3E607E10">
      <w:start w:val="1"/>
      <w:numFmt w:val="lowerRoman"/>
      <w:lvlText w:val="%3."/>
      <w:lvlJc w:val="right"/>
      <w:pPr>
        <w:tabs>
          <w:tab w:val="num" w:pos="2160"/>
        </w:tabs>
        <w:ind w:left="2160" w:hanging="180"/>
      </w:pPr>
    </w:lvl>
    <w:lvl w:ilvl="3" w:tplc="946ECD50">
      <w:start w:val="1"/>
      <w:numFmt w:val="decimal"/>
      <w:lvlText w:val="%4."/>
      <w:lvlJc w:val="left"/>
      <w:pPr>
        <w:tabs>
          <w:tab w:val="num" w:pos="2880"/>
        </w:tabs>
        <w:ind w:left="2880" w:hanging="360"/>
      </w:pPr>
    </w:lvl>
    <w:lvl w:ilvl="4" w:tplc="319A260A">
      <w:start w:val="1"/>
      <w:numFmt w:val="lowerLetter"/>
      <w:lvlText w:val="%5."/>
      <w:lvlJc w:val="left"/>
      <w:pPr>
        <w:tabs>
          <w:tab w:val="num" w:pos="3600"/>
        </w:tabs>
        <w:ind w:left="3600" w:hanging="360"/>
      </w:pPr>
    </w:lvl>
    <w:lvl w:ilvl="5" w:tplc="A2760AA8">
      <w:start w:val="1"/>
      <w:numFmt w:val="lowerRoman"/>
      <w:lvlText w:val="%6."/>
      <w:lvlJc w:val="right"/>
      <w:pPr>
        <w:tabs>
          <w:tab w:val="num" w:pos="4320"/>
        </w:tabs>
        <w:ind w:left="4320" w:hanging="180"/>
      </w:pPr>
    </w:lvl>
    <w:lvl w:ilvl="6" w:tplc="2752C9A8">
      <w:start w:val="1"/>
      <w:numFmt w:val="decimal"/>
      <w:lvlText w:val="%7."/>
      <w:lvlJc w:val="left"/>
      <w:pPr>
        <w:tabs>
          <w:tab w:val="num" w:pos="5040"/>
        </w:tabs>
        <w:ind w:left="5040" w:hanging="360"/>
      </w:pPr>
    </w:lvl>
    <w:lvl w:ilvl="7" w:tplc="E21E4D84">
      <w:start w:val="1"/>
      <w:numFmt w:val="lowerLetter"/>
      <w:lvlText w:val="%8."/>
      <w:lvlJc w:val="left"/>
      <w:pPr>
        <w:tabs>
          <w:tab w:val="num" w:pos="5760"/>
        </w:tabs>
        <w:ind w:left="5760" w:hanging="360"/>
      </w:pPr>
    </w:lvl>
    <w:lvl w:ilvl="8" w:tplc="19A656E2">
      <w:start w:val="1"/>
      <w:numFmt w:val="lowerRoman"/>
      <w:lvlText w:val="%9."/>
      <w:lvlJc w:val="right"/>
      <w:pPr>
        <w:tabs>
          <w:tab w:val="num" w:pos="6480"/>
        </w:tabs>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D20"/>
    <w:rsid w:val="00071A6B"/>
    <w:rsid w:val="00085EE4"/>
    <w:rsid w:val="003B64C4"/>
    <w:rsid w:val="00517A9B"/>
    <w:rsid w:val="00630054"/>
    <w:rsid w:val="00681F92"/>
    <w:rsid w:val="00794D20"/>
    <w:rsid w:val="00864742"/>
    <w:rsid w:val="009151CF"/>
    <w:rsid w:val="00C84399"/>
    <w:rsid w:val="00CC2B77"/>
    <w:rsid w:val="00EC78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454864-3F54-435E-82AE-978ED9254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6474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5445794">
      <w:bodyDiv w:val="1"/>
      <w:marLeft w:val="0"/>
      <w:marRight w:val="0"/>
      <w:marTop w:val="0"/>
      <w:marBottom w:val="0"/>
      <w:divBdr>
        <w:top w:val="none" w:sz="0" w:space="0" w:color="auto"/>
        <w:left w:val="none" w:sz="0" w:space="0" w:color="auto"/>
        <w:bottom w:val="none" w:sz="0" w:space="0" w:color="auto"/>
        <w:right w:val="none" w:sz="0" w:space="0" w:color="auto"/>
      </w:divBdr>
    </w:div>
    <w:div w:id="812062200">
      <w:bodyDiv w:val="1"/>
      <w:marLeft w:val="0"/>
      <w:marRight w:val="0"/>
      <w:marTop w:val="0"/>
      <w:marBottom w:val="0"/>
      <w:divBdr>
        <w:top w:val="none" w:sz="0" w:space="0" w:color="auto"/>
        <w:left w:val="none" w:sz="0" w:space="0" w:color="auto"/>
        <w:bottom w:val="none" w:sz="0" w:space="0" w:color="auto"/>
        <w:right w:val="none" w:sz="0" w:space="0" w:color="auto"/>
      </w:divBdr>
    </w:div>
    <w:div w:id="183980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hyperlink" Target="https://takam.mof.gov.il/document/H.7.6.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nevo.co.il/law_html/Law01/242_002.htm" TargetMode="External"/><Relationship Id="rId5" Type="http://schemas.openxmlformats.org/officeDocument/2006/relationships/image" Target="media/image1.em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454</Words>
  <Characters>2273</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Transportation</Company>
  <LinksUpToDate>false</LinksUpToDate>
  <CharactersWithSpaces>2722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כוכבה זרמון</dc:creator>
  <cp:keywords/>
  <dc:description/>
  <cp:lastModifiedBy>חגית לוי</cp:lastModifiedBy>
  <cp:revision>2</cp:revision>
  <cp:lastPrinted>2022-12-19T13:03:00Z</cp:lastPrinted>
  <dcterms:created xsi:type="dcterms:W3CDTF">2023-01-03T09:55:00Z</dcterms:created>
  <dcterms:modified xsi:type="dcterms:W3CDTF">2023-01-03T09:55:00Z</dcterms:modified>
</cp:coreProperties>
</file>